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9B" w:rsidRPr="00D61E9B" w:rsidRDefault="00AC0D07" w:rsidP="00D61E9B">
      <w:pPr>
        <w:jc w:val="center"/>
        <w:rPr>
          <w:sz w:val="28"/>
          <w:szCs w:val="28"/>
        </w:rPr>
      </w:pPr>
      <w:r>
        <w:rPr>
          <w:b/>
          <w:bCs/>
          <w:sz w:val="28"/>
          <w:szCs w:val="28"/>
        </w:rPr>
        <w:t xml:space="preserve">College of Engineering and Built Environment </w:t>
      </w:r>
      <w:r>
        <w:rPr>
          <w:b/>
          <w:bCs/>
          <w:sz w:val="28"/>
          <w:szCs w:val="28"/>
        </w:rPr>
        <w:br/>
      </w:r>
      <w:r w:rsidR="00410944">
        <w:rPr>
          <w:b/>
          <w:bCs/>
          <w:sz w:val="28"/>
          <w:szCs w:val="28"/>
        </w:rPr>
        <w:t>PhD</w:t>
      </w:r>
      <w:r>
        <w:rPr>
          <w:b/>
          <w:bCs/>
          <w:sz w:val="28"/>
          <w:szCs w:val="28"/>
        </w:rPr>
        <w:t xml:space="preserve"> </w:t>
      </w:r>
      <w:r w:rsidR="00DC1FFE">
        <w:rPr>
          <w:b/>
          <w:bCs/>
          <w:sz w:val="28"/>
          <w:szCs w:val="28"/>
        </w:rPr>
        <w:t xml:space="preserve">Scholarship 2015 </w:t>
      </w:r>
      <w:r w:rsidR="00277B1B">
        <w:rPr>
          <w:b/>
          <w:bCs/>
          <w:sz w:val="28"/>
          <w:szCs w:val="28"/>
        </w:rPr>
        <w:t>Project</w:t>
      </w:r>
    </w:p>
    <w:p w:rsidR="00D61E9B" w:rsidRPr="00D61E9B" w:rsidRDefault="00D61E9B" w:rsidP="00D61E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011"/>
      </w:tblGrid>
      <w:tr w:rsidR="00D61E9B" w:rsidRPr="00D61E9B" w:rsidTr="00B43BCD">
        <w:trPr>
          <w:trHeight w:val="487"/>
        </w:trPr>
        <w:tc>
          <w:tcPr>
            <w:tcW w:w="2943" w:type="dxa"/>
          </w:tcPr>
          <w:p w:rsidR="00D61E9B" w:rsidRPr="00D61E9B" w:rsidRDefault="00B43BCD" w:rsidP="00B43BCD">
            <w:r>
              <w:rPr>
                <w:b/>
                <w:bCs/>
              </w:rPr>
              <w:t>Lead s</w:t>
            </w:r>
            <w:r w:rsidR="00D61E9B">
              <w:rPr>
                <w:b/>
                <w:bCs/>
              </w:rPr>
              <w:t>upervisor n</w:t>
            </w:r>
            <w:r w:rsidR="00D61E9B" w:rsidRPr="00D61E9B">
              <w:rPr>
                <w:b/>
                <w:bCs/>
              </w:rPr>
              <w:t xml:space="preserve">ame &amp; contact details: </w:t>
            </w:r>
          </w:p>
        </w:tc>
        <w:tc>
          <w:tcPr>
            <w:tcW w:w="6011" w:type="dxa"/>
          </w:tcPr>
          <w:p w:rsidR="004C3917" w:rsidRPr="004C3917" w:rsidRDefault="00277B1B" w:rsidP="00D61E9B">
            <w:pPr>
              <w:rPr>
                <w:b/>
                <w:bCs/>
              </w:rPr>
            </w:pPr>
            <w:r>
              <w:rPr>
                <w:bCs/>
                <w:color w:val="808080" w:themeColor="background1" w:themeShade="80"/>
              </w:rPr>
              <w:t>Name</w:t>
            </w:r>
            <w:r w:rsidR="00536A7A">
              <w:rPr>
                <w:bCs/>
                <w:color w:val="808080" w:themeColor="background1" w:themeShade="80"/>
              </w:rPr>
              <w:t>: Dr Kevin Kelly</w:t>
            </w:r>
            <w:r w:rsidR="00D61E9B">
              <w:rPr>
                <w:bCs/>
                <w:color w:val="808080" w:themeColor="background1" w:themeShade="80"/>
              </w:rPr>
              <w:br/>
              <w:t>T</w:t>
            </w:r>
            <w:r w:rsidR="00D61E9B" w:rsidRPr="00D61E9B">
              <w:rPr>
                <w:bCs/>
                <w:color w:val="808080" w:themeColor="background1" w:themeShade="80"/>
              </w:rPr>
              <w:t>el</w:t>
            </w:r>
            <w:r w:rsidR="00536A7A">
              <w:rPr>
                <w:bCs/>
                <w:color w:val="808080" w:themeColor="background1" w:themeShade="80"/>
              </w:rPr>
              <w:t>; 00353 1 402 3655</w:t>
            </w:r>
            <w:r w:rsidR="00D61E9B">
              <w:rPr>
                <w:bCs/>
                <w:color w:val="808080" w:themeColor="background1" w:themeShade="80"/>
              </w:rPr>
              <w:br/>
            </w:r>
            <w:r w:rsidR="00D61E9B" w:rsidRPr="00D61E9B">
              <w:rPr>
                <w:bCs/>
                <w:color w:val="808080" w:themeColor="background1" w:themeShade="80"/>
              </w:rPr>
              <w:t>Email</w:t>
            </w:r>
            <w:r w:rsidR="00536A7A">
              <w:rPr>
                <w:b/>
                <w:bCs/>
              </w:rPr>
              <w:t xml:space="preserve">: </w:t>
            </w:r>
            <w:hyperlink r:id="rId7" w:history="1">
              <w:r w:rsidR="00536A7A" w:rsidRPr="00A35ED4">
                <w:rPr>
                  <w:rStyle w:val="Hyperlink"/>
                  <w:b/>
                  <w:bCs/>
                </w:rPr>
                <w:t>kevin.kelly@dit.ie</w:t>
              </w:r>
            </w:hyperlink>
            <w:r w:rsidR="00536A7A">
              <w:rPr>
                <w:b/>
                <w:bCs/>
              </w:rPr>
              <w:t xml:space="preserve"> </w:t>
            </w:r>
            <w:r w:rsidR="004C3917">
              <w:rPr>
                <w:b/>
                <w:bCs/>
              </w:rPr>
              <w:br/>
            </w:r>
            <w:proofErr w:type="spellStart"/>
            <w:r w:rsidR="004C3917" w:rsidRPr="004C3917">
              <w:rPr>
                <w:bCs/>
                <w:color w:val="808080" w:themeColor="background1" w:themeShade="80"/>
              </w:rPr>
              <w:t>Weblink</w:t>
            </w:r>
            <w:proofErr w:type="spellEnd"/>
            <w:r w:rsidR="004C3917" w:rsidRPr="004C3917">
              <w:rPr>
                <w:bCs/>
                <w:color w:val="808080" w:themeColor="background1" w:themeShade="80"/>
              </w:rPr>
              <w:t xml:space="preserve"> (if available)</w:t>
            </w:r>
          </w:p>
        </w:tc>
      </w:tr>
      <w:tr w:rsidR="00D61E9B" w:rsidRPr="00D61E9B" w:rsidTr="00B43BCD">
        <w:trPr>
          <w:trHeight w:val="220"/>
        </w:trPr>
        <w:tc>
          <w:tcPr>
            <w:tcW w:w="2943" w:type="dxa"/>
          </w:tcPr>
          <w:p w:rsidR="00D61E9B" w:rsidRPr="00D61E9B" w:rsidRDefault="00D61E9B" w:rsidP="00D61E9B">
            <w:r w:rsidRPr="00D61E9B">
              <w:rPr>
                <w:b/>
                <w:bCs/>
              </w:rPr>
              <w:t>Research Centre</w:t>
            </w:r>
            <w:r w:rsidR="006E199E">
              <w:rPr>
                <w:b/>
                <w:bCs/>
              </w:rPr>
              <w:t xml:space="preserve"> </w:t>
            </w:r>
            <w:r w:rsidR="00D900D9">
              <w:rPr>
                <w:b/>
                <w:bCs/>
              </w:rPr>
              <w:t xml:space="preserve">/ Institute </w:t>
            </w:r>
            <w:r w:rsidR="006E199E">
              <w:rPr>
                <w:b/>
                <w:bCs/>
              </w:rPr>
              <w:t>Name and Website (if applicable)</w:t>
            </w:r>
          </w:p>
        </w:tc>
        <w:tc>
          <w:tcPr>
            <w:tcW w:w="6011" w:type="dxa"/>
          </w:tcPr>
          <w:p w:rsidR="00D61E9B" w:rsidRDefault="00536A7A" w:rsidP="00D61E9B">
            <w:r>
              <w:t>Dublin Energy Lab</w:t>
            </w:r>
          </w:p>
          <w:p w:rsidR="00536A7A" w:rsidRPr="00D61E9B" w:rsidRDefault="00536A7A" w:rsidP="00536A7A">
            <w:hyperlink r:id="rId8" w:history="1">
              <w:r w:rsidRPr="00A35ED4">
                <w:rPr>
                  <w:rStyle w:val="Hyperlink"/>
                </w:rPr>
                <w:t>http://www.dit.ie/dublinenergylab/</w:t>
              </w:r>
            </w:hyperlink>
            <w:r>
              <w:t xml:space="preserve"> </w:t>
            </w:r>
          </w:p>
        </w:tc>
      </w:tr>
      <w:tr w:rsidR="004C3917" w:rsidRPr="00D61E9B" w:rsidTr="00B43BCD">
        <w:trPr>
          <w:trHeight w:val="220"/>
        </w:trPr>
        <w:tc>
          <w:tcPr>
            <w:tcW w:w="2943" w:type="dxa"/>
          </w:tcPr>
          <w:p w:rsidR="004C3917" w:rsidRDefault="004C3917" w:rsidP="004C3917">
            <w:pPr>
              <w:rPr>
                <w:b/>
                <w:bCs/>
              </w:rPr>
            </w:pPr>
            <w:r>
              <w:rPr>
                <w:b/>
                <w:bCs/>
              </w:rPr>
              <w:t>Scholarship Details</w:t>
            </w:r>
          </w:p>
        </w:tc>
        <w:tc>
          <w:tcPr>
            <w:tcW w:w="6011" w:type="dxa"/>
          </w:tcPr>
          <w:p w:rsidR="004C3917" w:rsidRDefault="00D900D9" w:rsidP="00B43BCD">
            <w:r w:rsidRPr="00443977">
              <w:rPr>
                <w:rFonts w:asciiTheme="majorHAnsi" w:hAnsiTheme="majorHAnsi"/>
              </w:rPr>
              <w:t>The stipend is €10,000 per annum</w:t>
            </w:r>
            <w:r>
              <w:rPr>
                <w:rFonts w:asciiTheme="majorHAnsi" w:hAnsiTheme="majorHAnsi"/>
              </w:rPr>
              <w:t xml:space="preserve">. </w:t>
            </w:r>
            <w:r w:rsidRPr="00443977">
              <w:rPr>
                <w:rFonts w:asciiTheme="majorHAnsi" w:hAnsiTheme="majorHAnsi"/>
              </w:rPr>
              <w:t>The cost of EU academic fee will be covered for the duration of the scholarship.</w:t>
            </w:r>
            <w:r>
              <w:rPr>
                <w:rFonts w:asciiTheme="majorHAnsi" w:hAnsiTheme="majorHAnsi"/>
              </w:rPr>
              <w:t xml:space="preserve"> </w:t>
            </w:r>
            <w:r w:rsidRPr="00D900D9">
              <w:rPr>
                <w:rFonts w:asciiTheme="majorHAnsi" w:hAnsiTheme="majorHAnsi"/>
              </w:rPr>
              <w:t>Non-EU applicants are eligible to take up the scholarships, but they will be required to fund the fee differential.</w:t>
            </w:r>
            <w:r>
              <w:rPr>
                <w:rFonts w:asciiTheme="majorHAnsi" w:hAnsiTheme="majorHAnsi"/>
              </w:rPr>
              <w:t xml:space="preserve"> </w:t>
            </w:r>
            <w:r w:rsidRPr="00D900D9">
              <w:rPr>
                <w:rFonts w:asciiTheme="majorHAnsi" w:hAnsiTheme="majorHAnsi"/>
              </w:rPr>
              <w:t>Schools will make available a desk space, PC along with a modest bursary for travel, conferences and some limited materials</w:t>
            </w:r>
            <w:r w:rsidR="00B43BCD">
              <w:rPr>
                <w:rFonts w:asciiTheme="majorHAnsi" w:hAnsiTheme="majorHAnsi"/>
              </w:rPr>
              <w:t xml:space="preserve">. </w:t>
            </w:r>
          </w:p>
        </w:tc>
      </w:tr>
      <w:tr w:rsidR="004C3917" w:rsidRPr="00D61E9B" w:rsidTr="00B43BCD">
        <w:trPr>
          <w:trHeight w:val="220"/>
        </w:trPr>
        <w:tc>
          <w:tcPr>
            <w:tcW w:w="2943" w:type="dxa"/>
          </w:tcPr>
          <w:p w:rsidR="004C3917" w:rsidRDefault="004C3917" w:rsidP="004C3917">
            <w:pPr>
              <w:rPr>
                <w:b/>
                <w:bCs/>
              </w:rPr>
            </w:pPr>
            <w:r>
              <w:rPr>
                <w:b/>
                <w:bCs/>
              </w:rPr>
              <w:t>Subject Area</w:t>
            </w:r>
          </w:p>
        </w:tc>
        <w:tc>
          <w:tcPr>
            <w:tcW w:w="6011" w:type="dxa"/>
          </w:tcPr>
          <w:p w:rsidR="004C3917" w:rsidRPr="004C3917" w:rsidRDefault="00536A7A" w:rsidP="00D61E9B">
            <w:pPr>
              <w:rPr>
                <w:bCs/>
                <w:color w:val="808080" w:themeColor="background1" w:themeShade="80"/>
              </w:rPr>
            </w:pPr>
            <w:r>
              <w:rPr>
                <w:bCs/>
                <w:color w:val="808080" w:themeColor="background1" w:themeShade="80"/>
              </w:rPr>
              <w:t xml:space="preserve">Lighting </w:t>
            </w:r>
          </w:p>
        </w:tc>
      </w:tr>
      <w:tr w:rsidR="004C3917" w:rsidRPr="00D61E9B" w:rsidTr="00B43BCD">
        <w:trPr>
          <w:trHeight w:val="220"/>
        </w:trPr>
        <w:tc>
          <w:tcPr>
            <w:tcW w:w="2943" w:type="dxa"/>
          </w:tcPr>
          <w:p w:rsidR="004C3917" w:rsidRPr="00D61E9B" w:rsidRDefault="004C3917" w:rsidP="00D61E9B">
            <w:pPr>
              <w:rPr>
                <w:b/>
                <w:bCs/>
              </w:rPr>
            </w:pPr>
            <w:r>
              <w:rPr>
                <w:b/>
                <w:bCs/>
              </w:rPr>
              <w:t>Title of the Project</w:t>
            </w:r>
          </w:p>
        </w:tc>
        <w:tc>
          <w:tcPr>
            <w:tcW w:w="6011" w:type="dxa"/>
          </w:tcPr>
          <w:p w:rsidR="004C3917" w:rsidRPr="00D61E9B" w:rsidRDefault="00F2054F" w:rsidP="00D61E9B">
            <w:r w:rsidRPr="00687827">
              <w:t>Investigation of a New Design Paradigm for Modern Interior Lighting that Results in Low Energy High Quality Solutions</w:t>
            </w:r>
          </w:p>
        </w:tc>
      </w:tr>
      <w:tr w:rsidR="00D61E9B" w:rsidRPr="00D61E9B" w:rsidTr="004C3917">
        <w:trPr>
          <w:trHeight w:val="2080"/>
        </w:trPr>
        <w:tc>
          <w:tcPr>
            <w:tcW w:w="8954" w:type="dxa"/>
            <w:gridSpan w:val="2"/>
          </w:tcPr>
          <w:p w:rsidR="00D61E9B" w:rsidRPr="00D61E9B" w:rsidRDefault="004C48FB" w:rsidP="00D61E9B">
            <w:r w:rsidRPr="004C48FB">
              <w:rPr>
                <w:b/>
                <w:bCs/>
              </w:rPr>
              <w:t>Project Abstract</w:t>
            </w:r>
            <w:r>
              <w:rPr>
                <w:b/>
                <w:bCs/>
              </w:rPr>
              <w:t xml:space="preserve"> </w:t>
            </w:r>
            <w:r w:rsidR="004C3917">
              <w:rPr>
                <w:b/>
                <w:bCs/>
              </w:rPr>
              <w:t xml:space="preserve">(max </w:t>
            </w:r>
            <w:r>
              <w:rPr>
                <w:b/>
                <w:bCs/>
              </w:rPr>
              <w:t>3</w:t>
            </w:r>
            <w:r w:rsidR="004C3917">
              <w:rPr>
                <w:b/>
                <w:bCs/>
              </w:rPr>
              <w:t>00 words)</w:t>
            </w:r>
          </w:p>
          <w:p w:rsidR="00D61E9B" w:rsidRPr="00D61E9B" w:rsidRDefault="00D61E9B" w:rsidP="00D61E9B">
            <w:r w:rsidRPr="00D61E9B">
              <w:t xml:space="preserve"> </w:t>
            </w:r>
            <w:r w:rsidR="00F2054F" w:rsidRPr="00F2054F">
              <w:t>This project aims to improve the way that lighting for interiors is designed.  Entirely new metrics for interior lighting have been proposed that consider the visual appearance of the room rather than the illuminance on a horizontal (or vertical) working plane. A new metric for ensuring minimum perceived adequacy of illumination (PAI) has been proposed called mean room surface Exitance (MRSE). This project builds upon findings of a preceding PhD project and evaluates MRSE and its associated design paradigm against present more traditional design methods in interior lighting design and application. This new paradigm is expected to provide building users with better quality lighting, owners with lower energy costs, the industry with a reliable new paradigm for lighting design and installation, and legislators with reliable metrics and lower CO2 emissions.  In order to further progress this work,  it is necessary to follow on previous PhD studies and investigate the application of these innovative methods in real world designs with varied lighting designs using latest technology in lamps and controls, and integrating this with daylight to maximise quality and energy efficiency.</w:t>
            </w:r>
          </w:p>
        </w:tc>
      </w:tr>
      <w:tr w:rsidR="00633AF5" w:rsidRPr="00D61E9B" w:rsidTr="004C3917">
        <w:trPr>
          <w:trHeight w:val="1543"/>
        </w:trPr>
        <w:tc>
          <w:tcPr>
            <w:tcW w:w="8954" w:type="dxa"/>
            <w:gridSpan w:val="2"/>
          </w:tcPr>
          <w:p w:rsidR="00633AF5" w:rsidRDefault="00633AF5" w:rsidP="00277B1B">
            <w:pPr>
              <w:rPr>
                <w:bCs/>
                <w:color w:val="808080" w:themeColor="background1" w:themeShade="80"/>
              </w:rPr>
            </w:pPr>
            <w:r>
              <w:rPr>
                <w:b/>
                <w:bCs/>
              </w:rPr>
              <w:lastRenderedPageBreak/>
              <w:t>Please indicate the student requirements for this project</w:t>
            </w:r>
            <w:r>
              <w:rPr>
                <w:b/>
                <w:bCs/>
              </w:rPr>
              <w:br/>
            </w:r>
            <w:r w:rsidR="00F2054F">
              <w:rPr>
                <w:bCs/>
                <w:color w:val="808080" w:themeColor="background1" w:themeShade="80"/>
              </w:rPr>
              <w:t>2.1 minimum in related honours degree, such as Electrical Engineering, Electrical Services Engineering, Building Services Engineering, Physics, etc….</w:t>
            </w:r>
          </w:p>
          <w:p w:rsidR="00F2054F" w:rsidRPr="00D61E9B" w:rsidRDefault="00F2054F" w:rsidP="00277B1B">
            <w:pPr>
              <w:rPr>
                <w:b/>
                <w:bCs/>
              </w:rPr>
            </w:pPr>
            <w:r>
              <w:rPr>
                <w:bCs/>
                <w:color w:val="808080" w:themeColor="background1" w:themeShade="80"/>
              </w:rPr>
              <w:t>Prospective candidates must have a strong interest in lighting.</w:t>
            </w:r>
          </w:p>
        </w:tc>
      </w:tr>
      <w:tr w:rsidR="00782EBA" w:rsidRPr="00D61E9B" w:rsidTr="00B43BCD">
        <w:trPr>
          <w:trHeight w:val="220"/>
        </w:trPr>
        <w:tc>
          <w:tcPr>
            <w:tcW w:w="2943" w:type="dxa"/>
          </w:tcPr>
          <w:p w:rsidR="00782EBA" w:rsidRPr="00D61E9B" w:rsidRDefault="00782EBA" w:rsidP="00780636">
            <w:pPr>
              <w:rPr>
                <w:b/>
                <w:bCs/>
              </w:rPr>
            </w:pPr>
            <w:r>
              <w:rPr>
                <w:b/>
                <w:bCs/>
              </w:rPr>
              <w:t>Deadline to submit applications (only for funded projects)</w:t>
            </w:r>
          </w:p>
        </w:tc>
        <w:tc>
          <w:tcPr>
            <w:tcW w:w="6011" w:type="dxa"/>
          </w:tcPr>
          <w:p w:rsidR="00782EBA" w:rsidRDefault="00782EBA" w:rsidP="00780636">
            <w:bookmarkStart w:id="0" w:name="_GoBack"/>
            <w:bookmarkEnd w:id="0"/>
          </w:p>
          <w:p w:rsidR="00F2054F" w:rsidRPr="00D61E9B" w:rsidRDefault="00F2054F" w:rsidP="00780636"/>
        </w:tc>
      </w:tr>
    </w:tbl>
    <w:p w:rsidR="00633AF5" w:rsidRDefault="00633AF5" w:rsidP="00A95B72"/>
    <w:sectPr w:rsidR="00633AF5" w:rsidSect="00AF2BFB">
      <w:headerReference w:type="default" r:id="rId9"/>
      <w:pgSz w:w="11906" w:h="16838"/>
      <w:pgMar w:top="195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817" w:rsidRDefault="00B15817" w:rsidP="00AF2BFB">
      <w:pPr>
        <w:spacing w:after="0" w:line="240" w:lineRule="auto"/>
      </w:pPr>
      <w:r>
        <w:separator/>
      </w:r>
    </w:p>
  </w:endnote>
  <w:endnote w:type="continuationSeparator" w:id="0">
    <w:p w:rsidR="00B15817" w:rsidRDefault="00B15817" w:rsidP="00AF2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817" w:rsidRDefault="00B15817" w:rsidP="00AF2BFB">
      <w:pPr>
        <w:spacing w:after="0" w:line="240" w:lineRule="auto"/>
      </w:pPr>
      <w:r>
        <w:separator/>
      </w:r>
    </w:p>
  </w:footnote>
  <w:footnote w:type="continuationSeparator" w:id="0">
    <w:p w:rsidR="00B15817" w:rsidRDefault="00B15817" w:rsidP="00AF2B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E54" w:rsidRDefault="00755E54" w:rsidP="00AF2BFB">
    <w:pPr>
      <w:pStyle w:val="Header"/>
      <w:jc w:val="right"/>
    </w:pPr>
    <w:r>
      <w:rPr>
        <w:noProof/>
      </w:rPr>
      <w:drawing>
        <wp:anchor distT="0" distB="0" distL="114300" distR="114300" simplePos="0" relativeHeight="251659264" behindDoc="0" locked="0" layoutInCell="1" allowOverlap="1">
          <wp:simplePos x="0" y="0"/>
          <wp:positionH relativeFrom="column">
            <wp:posOffset>2571750</wp:posOffset>
          </wp:positionH>
          <wp:positionV relativeFrom="paragraph">
            <wp:posOffset>-144780</wp:posOffset>
          </wp:positionV>
          <wp:extent cx="752475" cy="752475"/>
          <wp:effectExtent l="0" t="0" r="9525" b="9525"/>
          <wp:wrapThrough wrapText="bothSides">
            <wp:wrapPolygon edited="0">
              <wp:start x="0" y="0"/>
              <wp:lineTo x="0" y="21327"/>
              <wp:lineTo x="21327" y="21327"/>
              <wp:lineTo x="21327" y="0"/>
              <wp:lineTo x="0" y="0"/>
            </wp:wrapPolygon>
          </wp:wrapThrough>
          <wp:docPr id="3" name="Picture 2" descr="Y:\Gerolmina\Advertising\DIT_logo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Gerolmina\Advertising\DIT_logocol.jpg"/>
                  <pic:cNvPicPr>
                    <a:picLocks noChangeAspect="1" noChangeArrowheads="1"/>
                  </pic:cNvPicPr>
                </pic:nvPicPr>
                <pic:blipFill>
                  <a:blip r:embed="rId1"/>
                  <a:srcRect/>
                  <a:stretch>
                    <a:fillRect/>
                  </a:stretch>
                </pic:blipFill>
                <pic:spPr bwMode="auto">
                  <a:xfrm>
                    <a:off x="0" y="0"/>
                    <a:ext cx="752475" cy="752475"/>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E9B"/>
    <w:rsid w:val="002112AC"/>
    <w:rsid w:val="00277B1B"/>
    <w:rsid w:val="002801B5"/>
    <w:rsid w:val="00336F8E"/>
    <w:rsid w:val="00410944"/>
    <w:rsid w:val="004C3917"/>
    <w:rsid w:val="004C48FB"/>
    <w:rsid w:val="0052566B"/>
    <w:rsid w:val="00536A7A"/>
    <w:rsid w:val="00583CB5"/>
    <w:rsid w:val="00633AF5"/>
    <w:rsid w:val="006B521E"/>
    <w:rsid w:val="006E199E"/>
    <w:rsid w:val="00755E54"/>
    <w:rsid w:val="00782EBA"/>
    <w:rsid w:val="00786525"/>
    <w:rsid w:val="00883CCF"/>
    <w:rsid w:val="008B4655"/>
    <w:rsid w:val="00A22E95"/>
    <w:rsid w:val="00A665FA"/>
    <w:rsid w:val="00A95B72"/>
    <w:rsid w:val="00AC0D07"/>
    <w:rsid w:val="00AF2BFB"/>
    <w:rsid w:val="00B15817"/>
    <w:rsid w:val="00B43BCD"/>
    <w:rsid w:val="00CB4A8A"/>
    <w:rsid w:val="00D61E9B"/>
    <w:rsid w:val="00D6792B"/>
    <w:rsid w:val="00D900D9"/>
    <w:rsid w:val="00DC1FFE"/>
    <w:rsid w:val="00F2054F"/>
    <w:rsid w:val="00FF7B53"/>
  </w:rsids>
  <m:mathPr>
    <m:mathFont m:val="Cambria Math"/>
    <m:brkBin m:val="before"/>
    <m:brkBinSub m:val="--"/>
    <m:smallFrac/>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2B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2BFB"/>
  </w:style>
  <w:style w:type="paragraph" w:styleId="Footer">
    <w:name w:val="footer"/>
    <w:basedOn w:val="Normal"/>
    <w:link w:val="FooterChar"/>
    <w:uiPriority w:val="99"/>
    <w:unhideWhenUsed/>
    <w:rsid w:val="00AF2B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2BFB"/>
  </w:style>
  <w:style w:type="paragraph" w:styleId="BalloonText">
    <w:name w:val="Balloon Text"/>
    <w:basedOn w:val="Normal"/>
    <w:link w:val="BalloonTextChar"/>
    <w:uiPriority w:val="99"/>
    <w:semiHidden/>
    <w:unhideWhenUsed/>
    <w:rsid w:val="00AF2B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BFB"/>
    <w:rPr>
      <w:rFonts w:ascii="Tahoma" w:hAnsi="Tahoma" w:cs="Tahoma"/>
      <w:sz w:val="16"/>
      <w:szCs w:val="16"/>
    </w:rPr>
  </w:style>
  <w:style w:type="paragraph" w:customStyle="1" w:styleId="Default">
    <w:name w:val="Default"/>
    <w:rsid w:val="00633AF5"/>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536A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2B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2BFB"/>
  </w:style>
  <w:style w:type="paragraph" w:styleId="Footer">
    <w:name w:val="footer"/>
    <w:basedOn w:val="Normal"/>
    <w:link w:val="FooterChar"/>
    <w:uiPriority w:val="99"/>
    <w:unhideWhenUsed/>
    <w:rsid w:val="00AF2B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2BFB"/>
  </w:style>
  <w:style w:type="paragraph" w:styleId="BalloonText">
    <w:name w:val="Balloon Text"/>
    <w:basedOn w:val="Normal"/>
    <w:link w:val="BalloonTextChar"/>
    <w:uiPriority w:val="99"/>
    <w:semiHidden/>
    <w:unhideWhenUsed/>
    <w:rsid w:val="00AF2B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BFB"/>
    <w:rPr>
      <w:rFonts w:ascii="Tahoma" w:hAnsi="Tahoma" w:cs="Tahoma"/>
      <w:sz w:val="16"/>
      <w:szCs w:val="16"/>
    </w:rPr>
  </w:style>
  <w:style w:type="paragraph" w:customStyle="1" w:styleId="Default">
    <w:name w:val="Default"/>
    <w:rsid w:val="00633AF5"/>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536A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t.ie/dublinenergylab/" TargetMode="External"/><Relationship Id="rId3" Type="http://schemas.openxmlformats.org/officeDocument/2006/relationships/settings" Target="settings.xml"/><Relationship Id="rId7" Type="http://schemas.openxmlformats.org/officeDocument/2006/relationships/hyperlink" Target="mailto:kevin.kelly@dit.i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Dublin Institute of Technology</Company>
  <LinksUpToDate>false</LinksUpToDate>
  <CharactersWithSpaces>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Gerolmina Di Nardo</dc:creator>
  <cp:lastModifiedBy>Kevin Kelly</cp:lastModifiedBy>
  <cp:revision>2</cp:revision>
  <dcterms:created xsi:type="dcterms:W3CDTF">2015-08-06T11:29:00Z</dcterms:created>
  <dcterms:modified xsi:type="dcterms:W3CDTF">2015-08-06T11:29:00Z</dcterms:modified>
</cp:coreProperties>
</file>